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F7DA" w14:textId="77777777" w:rsidR="00CE7A22" w:rsidRDefault="00CE7A22" w:rsidP="00CE7A22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Chairs of Equality Staff Networks (via Teams)</w:t>
      </w:r>
    </w:p>
    <w:p w14:paraId="09FB103C" w14:textId="77777777" w:rsidR="00CE7A22" w:rsidRDefault="00CE7A22" w:rsidP="00CE7A22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Wednesday 19 April 2023 (1.30pm)</w:t>
      </w:r>
    </w:p>
    <w:p w14:paraId="7FAA7D73" w14:textId="77777777" w:rsidR="00CE7A22" w:rsidRDefault="00CE7A22" w:rsidP="00CE7A22">
      <w:pPr>
        <w:spacing w:after="0" w:line="240" w:lineRule="auto"/>
        <w:rPr>
          <w:rFonts w:ascii="Franklin Gothic Book" w:hAnsi="Franklin Gothic Book"/>
          <w:b/>
          <w:bCs/>
        </w:rPr>
      </w:pPr>
    </w:p>
    <w:p w14:paraId="4A9BA113" w14:textId="77777777" w:rsidR="00CE7A22" w:rsidRDefault="00CE7A22" w:rsidP="00CE7A22">
      <w:pPr>
        <w:spacing w:after="0" w:line="240" w:lineRule="auto"/>
        <w:rPr>
          <w:rFonts w:ascii="Franklin Gothic Book" w:hAnsi="Franklin Gothic Book"/>
          <w:b/>
          <w:bCs/>
        </w:rPr>
      </w:pPr>
    </w:p>
    <w:p w14:paraId="4F7F2DA5" w14:textId="77777777" w:rsidR="00CE7A22" w:rsidRDefault="00CE7A22" w:rsidP="00CE7A22">
      <w:pPr>
        <w:spacing w:after="0" w:line="240" w:lineRule="auto"/>
        <w:rPr>
          <w:rFonts w:ascii="Franklin Gothic Book" w:hAnsi="Franklin Gothic Book"/>
          <w:b/>
          <w:bCs/>
        </w:rPr>
      </w:pPr>
    </w:p>
    <w:p w14:paraId="5D06E151" w14:textId="040BF33C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Attendees</w:t>
      </w:r>
    </w:p>
    <w:p w14:paraId="6BFEBA1D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</w:p>
    <w:p w14:paraId="78516DB5" w14:textId="77777777" w:rsidR="00A47DED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Stockton 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Kimberley Edwards &amp; Caites Nendick</w:t>
      </w:r>
    </w:p>
    <w:p w14:paraId="41311723" w14:textId="0E6FF688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Durham CC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Claire Holt</w:t>
      </w:r>
    </w:p>
    <w:p w14:paraId="384C0EEE" w14:textId="61299154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Together for Children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Ola Tony-Obot &amp; Lisa Elliott</w:t>
      </w:r>
    </w:p>
    <w:p w14:paraId="7907688B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Northumberland CC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Victoria Perkins</w:t>
      </w:r>
    </w:p>
    <w:p w14:paraId="0EAB3D02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Redcar &amp; Cleveland BC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Jane Garnett</w:t>
      </w:r>
    </w:p>
    <w:p w14:paraId="04C7F017" w14:textId="03A5314E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 Tyneside</w:t>
      </w:r>
      <w:r>
        <w:rPr>
          <w:rFonts w:ascii="Franklin Gothic Book" w:hAnsi="Franklin Gothic Book"/>
        </w:rPr>
        <w:tab/>
        <w:t>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Debbie Lydon</w:t>
      </w:r>
    </w:p>
    <w:p w14:paraId="28A62B7D" w14:textId="5C5C9913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South Tyneside 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Susan Clennell, Amy Norton</w:t>
      </w:r>
    </w:p>
    <w:p w14:paraId="09DF3501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</w:p>
    <w:p w14:paraId="77524C39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</w:p>
    <w:p w14:paraId="2B431BAC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</w:p>
    <w:p w14:paraId="48895DCA" w14:textId="77777777" w:rsidR="00CE7A22" w:rsidRDefault="00CE7A22" w:rsidP="00CE7A22">
      <w:pPr>
        <w:spacing w:after="0" w:line="24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Apologies:</w:t>
      </w:r>
    </w:p>
    <w:p w14:paraId="58DFF316" w14:textId="77777777" w:rsidR="00CE7A22" w:rsidRDefault="00CE7A22" w:rsidP="00CE7A22">
      <w:pPr>
        <w:spacing w:after="0" w:line="240" w:lineRule="auto"/>
        <w:rPr>
          <w:rFonts w:ascii="Franklin Gothic Book" w:hAnsi="Franklin Gothic Book"/>
          <w:color w:val="FF0000"/>
        </w:rPr>
      </w:pPr>
    </w:p>
    <w:p w14:paraId="227D71A1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Stockton 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Ian Tranter, Rachel McKnight &amp; Roisin McKenzie</w:t>
      </w:r>
    </w:p>
    <w:p w14:paraId="712DBA1D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Cleveland Fire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Katie Love &amp; Ruth Anderson</w:t>
      </w:r>
    </w:p>
    <w:p w14:paraId="64D9B335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 Tyneside 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Suzanne Duncan &amp; Jessica Madden</w:t>
      </w:r>
    </w:p>
    <w:p w14:paraId="3A91ED07" w14:textId="77777777" w:rsidR="00A47DED" w:rsidRDefault="00CE7A22" w:rsidP="00A47DED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Durham CC</w:t>
      </w:r>
      <w:r w:rsidR="00A47DED">
        <w:rPr>
          <w:rFonts w:ascii="Franklin Gothic Book" w:hAnsi="Franklin Gothic Book"/>
        </w:rPr>
        <w:tab/>
      </w:r>
      <w:r w:rsidR="00A47DED">
        <w:rPr>
          <w:rFonts w:ascii="Franklin Gothic Book" w:hAnsi="Franklin Gothic Book"/>
        </w:rPr>
        <w:tab/>
      </w:r>
      <w:r w:rsidR="00A47DED">
        <w:rPr>
          <w:rFonts w:ascii="Franklin Gothic Book" w:hAnsi="Franklin Gothic Book"/>
        </w:rPr>
        <w:tab/>
      </w:r>
      <w:r w:rsidR="00A47DE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Gladys Mante-Nyadu, Michael Shannon &amp; </w:t>
      </w:r>
    </w:p>
    <w:p w14:paraId="31AD8941" w14:textId="498BF6D9" w:rsidR="00CE7A22" w:rsidRDefault="00CE7A22" w:rsidP="00E47B05">
      <w:pPr>
        <w:spacing w:after="0" w:line="240" w:lineRule="auto"/>
        <w:ind w:left="3600"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Mark Colman</w:t>
      </w:r>
    </w:p>
    <w:p w14:paraId="235C1D3A" w14:textId="0B3EFF29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Newcastle City 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Peter Scott</w:t>
      </w:r>
    </w:p>
    <w:p w14:paraId="1FDA0DC4" w14:textId="77777777" w:rsidR="00CE7A22" w:rsidRDefault="00CE7A22" w:rsidP="00CE7A22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Sunderland Council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Nicole Appleby</w:t>
      </w:r>
      <w:r>
        <w:rPr>
          <w:rFonts w:ascii="Franklin Gothic Book" w:hAnsi="Franklin Gothic Book"/>
        </w:rPr>
        <w:tab/>
      </w:r>
    </w:p>
    <w:p w14:paraId="10E9796C" w14:textId="0ACF84AA" w:rsidR="00CE7A22" w:rsidRDefault="00CE7A22"/>
    <w:p w14:paraId="56212D25" w14:textId="249022BD" w:rsidR="00A47DED" w:rsidRPr="00B91862" w:rsidRDefault="00A47DED" w:rsidP="00A47DED">
      <w:pPr>
        <w:pStyle w:val="ListParagraph"/>
        <w:numPr>
          <w:ilvl w:val="0"/>
          <w:numId w:val="1"/>
        </w:numPr>
        <w:rPr>
          <w:b/>
          <w:bCs/>
        </w:rPr>
      </w:pPr>
      <w:r w:rsidRPr="00B91862">
        <w:rPr>
          <w:b/>
          <w:bCs/>
        </w:rPr>
        <w:t>Welcome and Introductions</w:t>
      </w:r>
    </w:p>
    <w:p w14:paraId="489170C5" w14:textId="77777777" w:rsidR="00A47DED" w:rsidRPr="00B91862" w:rsidRDefault="00A47DED" w:rsidP="00A47DED">
      <w:pPr>
        <w:pStyle w:val="ListParagraph"/>
        <w:rPr>
          <w:b/>
          <w:bCs/>
        </w:rPr>
      </w:pPr>
    </w:p>
    <w:p w14:paraId="667387A3" w14:textId="0EA013AE" w:rsidR="00A47DED" w:rsidRPr="00B91862" w:rsidRDefault="00A47DED" w:rsidP="00A47DED">
      <w:pPr>
        <w:pStyle w:val="ListParagraph"/>
        <w:numPr>
          <w:ilvl w:val="0"/>
          <w:numId w:val="1"/>
        </w:numPr>
        <w:rPr>
          <w:b/>
          <w:bCs/>
        </w:rPr>
      </w:pPr>
      <w:r w:rsidRPr="00B91862">
        <w:rPr>
          <w:b/>
          <w:bCs/>
        </w:rPr>
        <w:t>Minutes and Actions</w:t>
      </w:r>
    </w:p>
    <w:p w14:paraId="2E1FB315" w14:textId="77F6CEAB" w:rsidR="00A47DED" w:rsidRDefault="00A47DED" w:rsidP="00A47DED">
      <w:r>
        <w:t xml:space="preserve">No previous minutes or actions received. </w:t>
      </w:r>
    </w:p>
    <w:p w14:paraId="48680322" w14:textId="52637BB8" w:rsidR="00A47DED" w:rsidRPr="00B91862" w:rsidRDefault="00A47DED" w:rsidP="00A47DED">
      <w:pPr>
        <w:pStyle w:val="ListParagraph"/>
        <w:numPr>
          <w:ilvl w:val="0"/>
          <w:numId w:val="1"/>
        </w:numPr>
        <w:rPr>
          <w:b/>
          <w:bCs/>
        </w:rPr>
      </w:pPr>
      <w:r w:rsidRPr="00B91862">
        <w:rPr>
          <w:b/>
          <w:bCs/>
        </w:rPr>
        <w:t>Structure/format and Chairing of meetings</w:t>
      </w:r>
    </w:p>
    <w:p w14:paraId="63BD85F5" w14:textId="2F0ED9A0" w:rsidR="007A1C74" w:rsidRDefault="007A1C74" w:rsidP="00A47DED">
      <w:r>
        <w:t>A discussion took place in relation to the current structure and arrangements of the meeting, to decide whether a rolling chair was effective</w:t>
      </w:r>
      <w:r w:rsidR="005D429D">
        <w:t xml:space="preserve">. </w:t>
      </w:r>
      <w:r>
        <w:t xml:space="preserve">Members of the group felt that the meetings were extremely useful and an </w:t>
      </w:r>
      <w:r w:rsidR="00F43ECD">
        <w:t>opportunity to gain experience</w:t>
      </w:r>
      <w:r>
        <w:t xml:space="preserve"> from others. The frequency of the meetings was felt to be </w:t>
      </w:r>
      <w:r w:rsidR="005D429D">
        <w:t>adequate</w:t>
      </w:r>
      <w:r>
        <w:t xml:space="preserve">. However, there have been difficulties with securing chairs and note takers for the meetings, as this </w:t>
      </w:r>
      <w:r w:rsidR="005D429D">
        <w:t>relies</w:t>
      </w:r>
      <w:r>
        <w:t xml:space="preserve"> on people volunteering and other work commitments can sometimes impact on this. </w:t>
      </w:r>
    </w:p>
    <w:p w14:paraId="475A3AE6" w14:textId="46AAC239" w:rsidR="007A1C74" w:rsidRDefault="007A1C74" w:rsidP="00A47DED">
      <w:r>
        <w:t xml:space="preserve">It was felt that the best way forward would be to have a permanent Chair for the meeting as this would allow consistency to the meetings. It was suggested to send out an email to all members of the group asking for </w:t>
      </w:r>
      <w:r w:rsidR="0093721C">
        <w:t>volunteers</w:t>
      </w:r>
      <w:r>
        <w:t xml:space="preserve">, </w:t>
      </w:r>
      <w:r w:rsidR="005D429D">
        <w:t>and</w:t>
      </w:r>
      <w:r>
        <w:t xml:space="preserve"> we would have to Co-Chairs,</w:t>
      </w:r>
      <w:r w:rsidR="0093721C">
        <w:t xml:space="preserve"> to assist, this would mean chairing </w:t>
      </w:r>
      <w:proofErr w:type="gramStart"/>
      <w:r w:rsidR="0093721C">
        <w:t>2</w:t>
      </w:r>
      <w:proofErr w:type="gramEnd"/>
      <w:r w:rsidR="0093721C">
        <w:t xml:space="preserve"> meetings a year between the two chairs.</w:t>
      </w:r>
    </w:p>
    <w:p w14:paraId="3861D926" w14:textId="2C797999" w:rsidR="007A7798" w:rsidRDefault="007A7798" w:rsidP="00A47DED">
      <w:r>
        <w:t xml:space="preserve">Once </w:t>
      </w:r>
      <w:r w:rsidR="0093721C">
        <w:t>we have</w:t>
      </w:r>
      <w:r>
        <w:t xml:space="preserve"> Co</w:t>
      </w:r>
      <w:r w:rsidR="00B91862">
        <w:t>-C</w:t>
      </w:r>
      <w:r>
        <w:t>hairs in place</w:t>
      </w:r>
      <w:r w:rsidR="0093721C">
        <w:t xml:space="preserve">, the meetings can then be set in </w:t>
      </w:r>
      <w:r>
        <w:t xml:space="preserve">advance for the year, based on their work commitments. </w:t>
      </w:r>
      <w:r w:rsidR="0093721C">
        <w:t>The</w:t>
      </w:r>
      <w:r>
        <w:t xml:space="preserve"> Chairs</w:t>
      </w:r>
      <w:r w:rsidR="0093721C">
        <w:t xml:space="preserve"> can then </w:t>
      </w:r>
      <w:r>
        <w:t>set an action plan and future activities.</w:t>
      </w:r>
    </w:p>
    <w:p w14:paraId="68A8BA9F" w14:textId="65EA0219" w:rsidR="007A1C74" w:rsidRDefault="007A1C74" w:rsidP="00A47DED">
      <w:r w:rsidRPr="00B91862">
        <w:rPr>
          <w:b/>
          <w:bCs/>
        </w:rPr>
        <w:t>Action:</w:t>
      </w:r>
      <w:r>
        <w:t xml:space="preserve"> Claire to ask Brenda to circulate an email for volunteers for the Chairing role. To also ask officers to do a refresh of their authority membership.</w:t>
      </w:r>
    </w:p>
    <w:p w14:paraId="768F2996" w14:textId="77777777" w:rsidR="007A1C74" w:rsidRDefault="007A1C74" w:rsidP="00A47DED"/>
    <w:p w14:paraId="45E641DC" w14:textId="4CF6EAB8" w:rsidR="00B91862" w:rsidRPr="005D429D" w:rsidRDefault="00A47DED" w:rsidP="00B91862">
      <w:pPr>
        <w:pStyle w:val="ListParagraph"/>
        <w:numPr>
          <w:ilvl w:val="0"/>
          <w:numId w:val="1"/>
        </w:numPr>
        <w:rPr>
          <w:b/>
          <w:bCs/>
        </w:rPr>
      </w:pPr>
      <w:r w:rsidRPr="005D429D">
        <w:rPr>
          <w:b/>
          <w:bCs/>
        </w:rPr>
        <w:lastRenderedPageBreak/>
        <w:t>General Information Sharing</w:t>
      </w:r>
    </w:p>
    <w:p w14:paraId="44B04BFD" w14:textId="06C2EF56" w:rsidR="00B91862" w:rsidRDefault="00B91862" w:rsidP="00B91862">
      <w:r>
        <w:t>Redcar and Cleveland</w:t>
      </w:r>
      <w:r w:rsidR="0093721C">
        <w:t xml:space="preserve">- </w:t>
      </w:r>
      <w:r>
        <w:t>policy approved to establish staff networks and drafted terms of reference</w:t>
      </w:r>
      <w:proofErr w:type="gramStart"/>
      <w:r>
        <w:t xml:space="preserve">. </w:t>
      </w:r>
      <w:r w:rsidR="00B13003">
        <w:t xml:space="preserve"> </w:t>
      </w:r>
      <w:proofErr w:type="gramEnd"/>
      <w:r w:rsidR="00B13003">
        <w:t>Currently</w:t>
      </w:r>
      <w:r>
        <w:t xml:space="preserve"> updating employee data to update HR system. Staff receive a </w:t>
      </w:r>
      <w:r w:rsidR="005D429D">
        <w:t>quarterly</w:t>
      </w:r>
      <w:r w:rsidR="00B13003">
        <w:t xml:space="preserve"> reminder</w:t>
      </w:r>
      <w:r>
        <w:t xml:space="preserve"> update.</w:t>
      </w:r>
    </w:p>
    <w:p w14:paraId="41670152" w14:textId="3CEE4AEC" w:rsidR="00B91862" w:rsidRDefault="00B91862" w:rsidP="00B91862">
      <w:r>
        <w:t>Sunderland Together for Children</w:t>
      </w:r>
      <w:r w:rsidR="00B13003">
        <w:t xml:space="preserve">- </w:t>
      </w:r>
      <w:r>
        <w:t xml:space="preserve">have </w:t>
      </w:r>
      <w:r w:rsidR="005D429D">
        <w:t>three</w:t>
      </w:r>
      <w:r>
        <w:t xml:space="preserve"> networks. </w:t>
      </w:r>
      <w:r w:rsidR="00A81BEF">
        <w:t xml:space="preserve">They have </w:t>
      </w:r>
      <w:r w:rsidR="005D429D">
        <w:t>recently</w:t>
      </w:r>
      <w:r w:rsidR="00A81BEF">
        <w:t xml:space="preserve"> produced weekly comm</w:t>
      </w:r>
      <w:r w:rsidR="00B13003">
        <w:t>unications</w:t>
      </w:r>
      <w:r w:rsidR="00A81BEF">
        <w:t xml:space="preserve"> on </w:t>
      </w:r>
      <w:r w:rsidR="005D429D">
        <w:t>Ramadan</w:t>
      </w:r>
      <w:r w:rsidR="00A81BEF">
        <w:t xml:space="preserve">, how this links to their work with children and families, and with staff sharing stories. They have also organised a celebration for the end of </w:t>
      </w:r>
      <w:r w:rsidR="005D429D">
        <w:t>Ramadan</w:t>
      </w:r>
      <w:r w:rsidR="00A81BEF">
        <w:t xml:space="preserve">, linked in with community organisations which has also helped promote their service in the local community. They have also </w:t>
      </w:r>
      <w:r w:rsidR="0051018F">
        <w:t>installed</w:t>
      </w:r>
      <w:r w:rsidR="00A81BEF">
        <w:t xml:space="preserve"> a prayer room</w:t>
      </w:r>
      <w:r w:rsidR="005D429D">
        <w:t xml:space="preserve">. </w:t>
      </w:r>
      <w:r w:rsidR="00A96DE3">
        <w:t>The accessibility network are developing a plan for their network, also looking at work experience placements.</w:t>
      </w:r>
    </w:p>
    <w:p w14:paraId="683D56EE" w14:textId="1734E897" w:rsidR="00A96DE3" w:rsidRDefault="00A96DE3" w:rsidP="00B91862">
      <w:r>
        <w:t xml:space="preserve">Stockton- Young staff network, involved in corporate level projects such as involvement in new </w:t>
      </w:r>
      <w:r w:rsidR="00B13003">
        <w:t xml:space="preserve">council </w:t>
      </w:r>
      <w:r>
        <w:t xml:space="preserve">building, restructure of new town centre. They have received a request for a buddy system from Directors so that each network has a </w:t>
      </w:r>
      <w:r w:rsidR="005D429D">
        <w:t>director</w:t>
      </w:r>
      <w:r>
        <w:t xml:space="preserve"> ‘buddy</w:t>
      </w:r>
      <w:r w:rsidR="005D429D">
        <w:t>.’</w:t>
      </w:r>
      <w:r w:rsidR="00B13003" w:rsidRPr="00B13003">
        <w:t xml:space="preserve"> </w:t>
      </w:r>
      <w:r w:rsidR="00B13003">
        <w:t xml:space="preserve">Carers </w:t>
      </w:r>
      <w:proofErr w:type="gramStart"/>
      <w:r w:rsidR="00B13003">
        <w:t>network</w:t>
      </w:r>
      <w:proofErr w:type="gramEnd"/>
      <w:r w:rsidR="00B13003">
        <w:t xml:space="preserve"> are producing a carers passport. There will also be training to raise awareness with staff, and to bring more people on board. They are celebrating carers week in June, and there will be a carers market on Stockton High Street.</w:t>
      </w:r>
    </w:p>
    <w:p w14:paraId="0BE42D69" w14:textId="16169098" w:rsidR="003417CD" w:rsidRDefault="00A96DE3" w:rsidP="00B91862">
      <w:r>
        <w:t xml:space="preserve">South </w:t>
      </w:r>
      <w:r w:rsidR="005D429D">
        <w:t>Tyneside</w:t>
      </w:r>
      <w:r w:rsidR="00B13003">
        <w:t>-</w:t>
      </w:r>
      <w:r w:rsidR="005D429D">
        <w:t xml:space="preserve"> redeveloping</w:t>
      </w:r>
      <w:r w:rsidR="00C52BE3">
        <w:t xml:space="preserve"> EDI policy. Now have </w:t>
      </w:r>
      <w:r w:rsidR="005D429D">
        <w:t>four</w:t>
      </w:r>
      <w:r w:rsidR="00C52BE3">
        <w:t xml:space="preserve"> staff networks in place, established terms of reference.</w:t>
      </w:r>
      <w:r w:rsidR="00B13003">
        <w:t xml:space="preserve"> H</w:t>
      </w:r>
      <w:r w:rsidR="00C52BE3">
        <w:t>ave</w:t>
      </w:r>
      <w:r w:rsidR="00B13003">
        <w:t xml:space="preserve"> regular </w:t>
      </w:r>
      <w:r w:rsidR="00C52BE3">
        <w:t>EDI meetings with senior offices and members with link</w:t>
      </w:r>
      <w:r w:rsidR="00B13003">
        <w:t>s</w:t>
      </w:r>
      <w:r w:rsidR="00C52BE3">
        <w:t xml:space="preserve"> from staff network</w:t>
      </w:r>
      <w:r w:rsidR="00B13003">
        <w:t>s</w:t>
      </w:r>
      <w:r w:rsidR="00C52BE3">
        <w:t>. Planned activities include, International Women’s Day, Carers event in June. Also implemented ‘Age pledge</w:t>
      </w:r>
      <w:r w:rsidR="005D429D">
        <w:t>’ to</w:t>
      </w:r>
      <w:r w:rsidR="00C52BE3">
        <w:t xml:space="preserve"> try and encourage </w:t>
      </w:r>
      <w:r w:rsidR="003417CD">
        <w:t>over 50s to be proactive to apply for jobs, which has had senior manager approval. Faith room also now open.</w:t>
      </w:r>
    </w:p>
    <w:p w14:paraId="619BADDA" w14:textId="63CBA219" w:rsidR="00D966DD" w:rsidRDefault="00D966DD" w:rsidP="00B91862">
      <w:r>
        <w:t xml:space="preserve">North Tyneside – have </w:t>
      </w:r>
      <w:r w:rsidR="005D429D">
        <w:t>four</w:t>
      </w:r>
      <w:r>
        <w:t xml:space="preserve"> networks (including gender equality) they have speakers, events around diversity and developed a calendar</w:t>
      </w:r>
      <w:r w:rsidR="005D429D">
        <w:t xml:space="preserve">. </w:t>
      </w:r>
      <w:r>
        <w:t>The 10</w:t>
      </w:r>
      <w:r w:rsidRPr="00D966DD">
        <w:rPr>
          <w:vertAlign w:val="superscript"/>
        </w:rPr>
        <w:t>th</w:t>
      </w:r>
      <w:r>
        <w:t xml:space="preserve"> May is national staff network day, and a joint event will be taking place. Currently updating leave policy, which includes carers leave. They have celebrated social </w:t>
      </w:r>
      <w:proofErr w:type="gramStart"/>
      <w:r w:rsidR="005D429D">
        <w:t>work</w:t>
      </w:r>
      <w:r w:rsidR="00B13003">
        <w:t xml:space="preserve"> </w:t>
      </w:r>
      <w:r w:rsidR="005D429D">
        <w:t>day</w:t>
      </w:r>
      <w:proofErr w:type="gramEnd"/>
      <w:r>
        <w:t xml:space="preserve"> and international women’s day. EDI data collection is </w:t>
      </w:r>
      <w:r w:rsidR="005D429D">
        <w:t>ongoing and</w:t>
      </w:r>
      <w:r>
        <w:t xml:space="preserve"> linked with ONS data</w:t>
      </w:r>
      <w:r w:rsidR="005D429D">
        <w:t xml:space="preserve">. </w:t>
      </w:r>
      <w:r>
        <w:t>Also working on recruitment plan, which includes candidate attraction plan, benefits for working for the council, information less job specific and more about the area and the council.</w:t>
      </w:r>
    </w:p>
    <w:p w14:paraId="291E173A" w14:textId="7CC55654" w:rsidR="00D966DD" w:rsidRPr="005D429D" w:rsidRDefault="00D966DD" w:rsidP="00D966DD">
      <w:pPr>
        <w:pStyle w:val="ListParagraph"/>
        <w:numPr>
          <w:ilvl w:val="0"/>
          <w:numId w:val="1"/>
        </w:numPr>
        <w:rPr>
          <w:b/>
          <w:bCs/>
        </w:rPr>
      </w:pPr>
      <w:r w:rsidRPr="005D429D">
        <w:rPr>
          <w:b/>
          <w:bCs/>
        </w:rPr>
        <w:t>Links to NHS</w:t>
      </w:r>
    </w:p>
    <w:p w14:paraId="398DCF66" w14:textId="3DE05824" w:rsidR="00D966DD" w:rsidRDefault="005D429D" w:rsidP="005D429D">
      <w:r>
        <w:t>Remove f</w:t>
      </w:r>
      <w:r w:rsidR="00B13003">
        <w:t xml:space="preserve">or future </w:t>
      </w:r>
      <w:r>
        <w:t>agenda</w:t>
      </w:r>
    </w:p>
    <w:p w14:paraId="484DC78D" w14:textId="02CECC74" w:rsidR="005D429D" w:rsidRPr="005D429D" w:rsidRDefault="005D429D" w:rsidP="005D429D">
      <w:pPr>
        <w:pStyle w:val="ListParagraph"/>
        <w:numPr>
          <w:ilvl w:val="0"/>
          <w:numId w:val="1"/>
        </w:numPr>
        <w:rPr>
          <w:b/>
          <w:bCs/>
        </w:rPr>
      </w:pPr>
      <w:r w:rsidRPr="005D429D">
        <w:rPr>
          <w:b/>
          <w:bCs/>
        </w:rPr>
        <w:t>Events</w:t>
      </w:r>
    </w:p>
    <w:p w14:paraId="52863091" w14:textId="22B68239" w:rsidR="005D429D" w:rsidRDefault="005D429D" w:rsidP="005D429D">
      <w:r>
        <w:t>To be discussed at future meetings.</w:t>
      </w:r>
    </w:p>
    <w:p w14:paraId="4EAE8572" w14:textId="71EB056A" w:rsidR="005D429D" w:rsidRPr="005D429D" w:rsidRDefault="005D429D" w:rsidP="005D429D">
      <w:pPr>
        <w:pStyle w:val="ListParagraph"/>
        <w:numPr>
          <w:ilvl w:val="0"/>
          <w:numId w:val="1"/>
        </w:numPr>
        <w:rPr>
          <w:b/>
          <w:bCs/>
        </w:rPr>
      </w:pPr>
      <w:r w:rsidRPr="005D429D">
        <w:rPr>
          <w:b/>
          <w:bCs/>
        </w:rPr>
        <w:t>Forward Plan</w:t>
      </w:r>
    </w:p>
    <w:p w14:paraId="78D0143A" w14:textId="5A743A31" w:rsidR="005D429D" w:rsidRDefault="005D429D" w:rsidP="005D429D">
      <w:r>
        <w:t>To be discussed at future meetings. However, ideas include regional training for Chairs, joint events, recruitment and selection, link in North East jobs page.</w:t>
      </w:r>
    </w:p>
    <w:p w14:paraId="3811F927" w14:textId="7AD6626B" w:rsidR="00A47DED" w:rsidRPr="005D429D" w:rsidRDefault="005D429D" w:rsidP="005D429D">
      <w:pPr>
        <w:pStyle w:val="ListParagraph"/>
        <w:numPr>
          <w:ilvl w:val="0"/>
          <w:numId w:val="1"/>
        </w:numPr>
        <w:rPr>
          <w:b/>
          <w:bCs/>
        </w:rPr>
      </w:pPr>
      <w:r w:rsidRPr="005D429D">
        <w:rPr>
          <w:b/>
          <w:bCs/>
        </w:rPr>
        <w:t>Future dates</w:t>
      </w:r>
    </w:p>
    <w:p w14:paraId="0D8AA134" w14:textId="2A61ED95" w:rsidR="005D429D" w:rsidRDefault="005D429D" w:rsidP="005D429D">
      <w:r>
        <w:t>To be confirmed</w:t>
      </w:r>
    </w:p>
    <w:sectPr w:rsidR="005D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061F"/>
    <w:multiLevelType w:val="hybridMultilevel"/>
    <w:tmpl w:val="C712A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22"/>
    <w:rsid w:val="003417CD"/>
    <w:rsid w:val="0051018F"/>
    <w:rsid w:val="005D429D"/>
    <w:rsid w:val="006A149B"/>
    <w:rsid w:val="007A1C74"/>
    <w:rsid w:val="007A7798"/>
    <w:rsid w:val="00847FA4"/>
    <w:rsid w:val="0093721C"/>
    <w:rsid w:val="00A47DED"/>
    <w:rsid w:val="00A81BEF"/>
    <w:rsid w:val="00A96DE3"/>
    <w:rsid w:val="00B13003"/>
    <w:rsid w:val="00B91862"/>
    <w:rsid w:val="00C3620A"/>
    <w:rsid w:val="00C52BE3"/>
    <w:rsid w:val="00CE7A22"/>
    <w:rsid w:val="00D966DD"/>
    <w:rsid w:val="00E47B05"/>
    <w:rsid w:val="00F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BAC5"/>
  <w15:chartTrackingRefBased/>
  <w15:docId w15:val="{2FEBBE0F-1F8E-4A8E-A96D-B1E9891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</dc:creator>
  <cp:keywords/>
  <dc:description/>
  <cp:lastModifiedBy>Claire Holt</cp:lastModifiedBy>
  <cp:revision>4</cp:revision>
  <dcterms:created xsi:type="dcterms:W3CDTF">2023-04-26T09:04:00Z</dcterms:created>
  <dcterms:modified xsi:type="dcterms:W3CDTF">2023-05-03T13:31:00Z</dcterms:modified>
</cp:coreProperties>
</file>