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67380" w14:textId="77777777" w:rsidR="008B1046" w:rsidRPr="00B63126" w:rsidRDefault="00295117" w:rsidP="00B631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3126">
        <w:rPr>
          <w:rFonts w:ascii="Arial" w:hAnsi="Arial" w:cs="Arial"/>
          <w:b/>
          <w:sz w:val="24"/>
          <w:szCs w:val="24"/>
        </w:rPr>
        <w:t>Regional Education HR Group</w:t>
      </w:r>
      <w:r w:rsidR="00B63126" w:rsidRPr="00B63126">
        <w:rPr>
          <w:rFonts w:ascii="Arial" w:hAnsi="Arial" w:cs="Arial"/>
          <w:b/>
          <w:sz w:val="24"/>
          <w:szCs w:val="24"/>
        </w:rPr>
        <w:t xml:space="preserve"> - 19</w:t>
      </w:r>
      <w:r w:rsidR="00B63126" w:rsidRPr="00B6312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63126" w:rsidRPr="00B63126">
        <w:rPr>
          <w:rFonts w:ascii="Arial" w:hAnsi="Arial" w:cs="Arial"/>
          <w:b/>
          <w:sz w:val="24"/>
          <w:szCs w:val="24"/>
        </w:rPr>
        <w:t xml:space="preserve"> September 2017</w:t>
      </w:r>
    </w:p>
    <w:p w14:paraId="71167381" w14:textId="77777777" w:rsidR="00295117" w:rsidRP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</w:p>
    <w:p w14:paraId="71167382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</w:p>
    <w:p w14:paraId="71167383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</w:p>
    <w:p w14:paraId="71167384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Stewart, Gail Jones – North Tyneside</w:t>
      </w:r>
    </w:p>
    <w:p w14:paraId="71167385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Eldred, Chris Barker </w:t>
      </w:r>
      <w:r w:rsidR="00E80F03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E80F03">
        <w:rPr>
          <w:rFonts w:ascii="Arial" w:hAnsi="Arial" w:cs="Arial"/>
          <w:sz w:val="24"/>
          <w:szCs w:val="24"/>
        </w:rPr>
        <w:t>Kier</w:t>
      </w:r>
      <w:r>
        <w:rPr>
          <w:rFonts w:ascii="Arial" w:hAnsi="Arial" w:cs="Arial"/>
          <w:sz w:val="24"/>
          <w:szCs w:val="24"/>
        </w:rPr>
        <w:t xml:space="preserve">  Middlesbrough</w:t>
      </w:r>
      <w:proofErr w:type="gramEnd"/>
    </w:p>
    <w:p w14:paraId="71167386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Melanie Walkington – Redcar &amp; Cleveland</w:t>
      </w:r>
    </w:p>
    <w:p w14:paraId="71167387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</w:t>
      </w:r>
      <w:proofErr w:type="spellStart"/>
      <w:r>
        <w:rPr>
          <w:rFonts w:ascii="Arial" w:hAnsi="Arial" w:cs="Arial"/>
          <w:sz w:val="24"/>
          <w:szCs w:val="24"/>
        </w:rPr>
        <w:t>Manfren</w:t>
      </w:r>
      <w:proofErr w:type="spellEnd"/>
      <w:r>
        <w:rPr>
          <w:rFonts w:ascii="Arial" w:hAnsi="Arial" w:cs="Arial"/>
          <w:sz w:val="24"/>
          <w:szCs w:val="24"/>
        </w:rPr>
        <w:t>, Sandra Hewson – Gateshead</w:t>
      </w:r>
    </w:p>
    <w:p w14:paraId="71167388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Henderson – TFC Sunderland</w:t>
      </w:r>
    </w:p>
    <w:p w14:paraId="71167389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Bridget </w:t>
      </w:r>
      <w:proofErr w:type="spellStart"/>
      <w:r>
        <w:rPr>
          <w:rFonts w:ascii="Arial" w:hAnsi="Arial" w:cs="Arial"/>
          <w:sz w:val="24"/>
          <w:szCs w:val="24"/>
        </w:rPr>
        <w:t>Halpen</w:t>
      </w:r>
      <w:proofErr w:type="spellEnd"/>
      <w:r>
        <w:rPr>
          <w:rFonts w:ascii="Arial" w:hAnsi="Arial" w:cs="Arial"/>
          <w:sz w:val="24"/>
          <w:szCs w:val="24"/>
        </w:rPr>
        <w:t>, Wendy Stewart – Northumberland</w:t>
      </w:r>
    </w:p>
    <w:p w14:paraId="7116738A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Calvert – Newcastle</w:t>
      </w:r>
    </w:p>
    <w:p w14:paraId="7116738B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Nicola Reid, Barry Morris – BT South Tyneside</w:t>
      </w:r>
    </w:p>
    <w:p w14:paraId="7116738C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Barry Piercy – Durham</w:t>
      </w:r>
    </w:p>
    <w:p w14:paraId="7116738D" w14:textId="77777777" w:rsidR="00E80F03" w:rsidRDefault="00E80F03" w:rsidP="00E80F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Pannell – LGA</w:t>
      </w:r>
    </w:p>
    <w:p w14:paraId="7116738E" w14:textId="77777777" w:rsidR="00E80F03" w:rsidRDefault="00E80F03" w:rsidP="00295117">
      <w:pPr>
        <w:pStyle w:val="NoSpacing"/>
        <w:rPr>
          <w:rFonts w:ascii="Arial" w:hAnsi="Arial" w:cs="Arial"/>
          <w:sz w:val="24"/>
          <w:szCs w:val="24"/>
        </w:rPr>
      </w:pPr>
    </w:p>
    <w:p w14:paraId="7116738F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</w:t>
      </w:r>
    </w:p>
    <w:p w14:paraId="71167390" w14:textId="77777777" w:rsidR="00E80F03" w:rsidRDefault="00E80F03" w:rsidP="00295117">
      <w:pPr>
        <w:pStyle w:val="NoSpacing"/>
        <w:rPr>
          <w:rFonts w:ascii="Arial" w:hAnsi="Arial" w:cs="Arial"/>
          <w:sz w:val="24"/>
          <w:szCs w:val="24"/>
        </w:rPr>
      </w:pPr>
    </w:p>
    <w:p w14:paraId="71167391" w14:textId="77777777" w:rsidR="00295117" w:rsidRDefault="00E80F03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per circulated list &amp; </w:t>
      </w:r>
      <w:r w:rsidR="00295117">
        <w:rPr>
          <w:rFonts w:ascii="Arial" w:hAnsi="Arial" w:cs="Arial"/>
          <w:sz w:val="24"/>
          <w:szCs w:val="24"/>
        </w:rPr>
        <w:t>Christina Ponting</w:t>
      </w:r>
    </w:p>
    <w:p w14:paraId="71167392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</w:p>
    <w:p w14:paraId="71167393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14:paraId="71167394" w14:textId="77777777" w:rsid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</w:p>
    <w:p w14:paraId="71167395" w14:textId="77777777" w:rsidR="00295117" w:rsidRPr="0057753B" w:rsidRDefault="00AC5984" w:rsidP="0029511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7753B">
        <w:rPr>
          <w:rFonts w:ascii="Arial" w:hAnsi="Arial" w:cs="Arial"/>
          <w:sz w:val="24"/>
          <w:szCs w:val="24"/>
          <w:u w:val="single"/>
        </w:rPr>
        <w:t>Round the table on updates regarding STPCD</w:t>
      </w:r>
    </w:p>
    <w:p w14:paraId="71167396" w14:textId="77777777" w:rsidR="00B63126" w:rsidRDefault="00B63126" w:rsidP="00295117">
      <w:pPr>
        <w:pStyle w:val="NoSpacing"/>
        <w:rPr>
          <w:rFonts w:ascii="Arial" w:hAnsi="Arial" w:cs="Arial"/>
          <w:sz w:val="24"/>
          <w:szCs w:val="24"/>
        </w:rPr>
      </w:pPr>
    </w:p>
    <w:p w14:paraId="71167397" w14:textId="77777777" w:rsidR="00B63126" w:rsidRDefault="00B63126" w:rsidP="002951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centred on options relating to the main pay range (MPR) and options recommended to schools in relation to application of a 2% increase on the min/max of the MPR.</w:t>
      </w:r>
    </w:p>
    <w:p w14:paraId="71167398" w14:textId="77777777" w:rsidR="00AC5984" w:rsidRDefault="00AC5984" w:rsidP="00295117">
      <w:pPr>
        <w:pStyle w:val="NoSpacing"/>
        <w:rPr>
          <w:rFonts w:ascii="Arial" w:hAnsi="Arial" w:cs="Arial"/>
          <w:sz w:val="24"/>
          <w:szCs w:val="24"/>
        </w:rPr>
      </w:pPr>
    </w:p>
    <w:p w14:paraId="71167399" w14:textId="77777777" w:rsidR="00AC5984" w:rsidRPr="00E80F03" w:rsidRDefault="00AC5984" w:rsidP="00E80F03">
      <w:pPr>
        <w:pStyle w:val="NoSpacing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E80F03">
        <w:rPr>
          <w:rFonts w:ascii="Arial" w:hAnsi="Arial" w:cs="Arial"/>
          <w:i/>
          <w:sz w:val="24"/>
          <w:szCs w:val="24"/>
        </w:rPr>
        <w:t>NTC</w:t>
      </w:r>
      <w:r>
        <w:rPr>
          <w:rFonts w:ascii="Arial" w:hAnsi="Arial" w:cs="Arial"/>
          <w:sz w:val="24"/>
          <w:szCs w:val="24"/>
        </w:rPr>
        <w:t xml:space="preserve"> – Issued 2 model pay policies to schools today</w:t>
      </w:r>
      <w:r w:rsidR="00B63126">
        <w:rPr>
          <w:rFonts w:ascii="Arial" w:hAnsi="Arial" w:cs="Arial"/>
          <w:sz w:val="24"/>
          <w:szCs w:val="24"/>
        </w:rPr>
        <w:t>, impact on MPR as follows:</w:t>
      </w:r>
    </w:p>
    <w:p w14:paraId="7116739A" w14:textId="77777777" w:rsidR="00AC5984" w:rsidRDefault="00AC5984" w:rsidP="00E80F03">
      <w:pPr>
        <w:pStyle w:val="NoSpacing"/>
        <w:numPr>
          <w:ilvl w:val="1"/>
          <w:numId w:val="4"/>
        </w:num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A 2% across the board</w:t>
      </w:r>
      <w:r w:rsidR="00B63126">
        <w:rPr>
          <w:rFonts w:ascii="Arial" w:hAnsi="Arial" w:cs="Arial"/>
          <w:sz w:val="24"/>
          <w:szCs w:val="24"/>
        </w:rPr>
        <w:t xml:space="preserve"> for MPR, 1% everything else (supported by the Trade Unions)</w:t>
      </w:r>
    </w:p>
    <w:p w14:paraId="7116739B" w14:textId="77777777" w:rsidR="00AC5984" w:rsidRPr="00E80F03" w:rsidRDefault="00AC5984" w:rsidP="00E80F03">
      <w:pPr>
        <w:pStyle w:val="NoSpacing"/>
        <w:numPr>
          <w:ilvl w:val="1"/>
          <w:numId w:val="4"/>
        </w:numPr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 B </w:t>
      </w:r>
      <w:r w:rsidRPr="00AC5984">
        <w:rPr>
          <w:rFonts w:ascii="Arial" w:hAnsi="Arial" w:cs="Arial"/>
          <w:sz w:val="24"/>
          <w:szCs w:val="24"/>
        </w:rPr>
        <w:t xml:space="preserve">2% pay increase for the minimum and maximum </w:t>
      </w:r>
      <w:r w:rsidR="00B63126">
        <w:rPr>
          <w:rFonts w:ascii="Arial" w:hAnsi="Arial" w:cs="Arial"/>
          <w:sz w:val="24"/>
          <w:szCs w:val="24"/>
        </w:rPr>
        <w:t xml:space="preserve">(M1 &amp; M6) </w:t>
      </w:r>
      <w:r w:rsidRPr="00AC5984">
        <w:rPr>
          <w:rFonts w:ascii="Arial" w:hAnsi="Arial" w:cs="Arial"/>
          <w:sz w:val="24"/>
          <w:szCs w:val="24"/>
        </w:rPr>
        <w:t xml:space="preserve">of </w:t>
      </w:r>
      <w:r w:rsidR="00B63126">
        <w:rPr>
          <w:rFonts w:ascii="Arial" w:hAnsi="Arial" w:cs="Arial"/>
          <w:sz w:val="24"/>
          <w:szCs w:val="24"/>
        </w:rPr>
        <w:t xml:space="preserve">MPR </w:t>
      </w:r>
      <w:r w:rsidRPr="00AC5984">
        <w:rPr>
          <w:rFonts w:ascii="Arial" w:hAnsi="Arial" w:cs="Arial"/>
          <w:sz w:val="24"/>
          <w:szCs w:val="24"/>
        </w:rPr>
        <w:t xml:space="preserve">and a 1% increase only </w:t>
      </w:r>
      <w:r w:rsidR="00B63126">
        <w:rPr>
          <w:rFonts w:ascii="Arial" w:hAnsi="Arial" w:cs="Arial"/>
          <w:sz w:val="24"/>
          <w:szCs w:val="24"/>
        </w:rPr>
        <w:t>remaining reference</w:t>
      </w:r>
      <w:r w:rsidRPr="00AC5984">
        <w:rPr>
          <w:rFonts w:ascii="Arial" w:hAnsi="Arial" w:cs="Arial"/>
          <w:sz w:val="24"/>
          <w:szCs w:val="24"/>
        </w:rPr>
        <w:t xml:space="preserve"> points </w:t>
      </w:r>
      <w:r w:rsidR="00B6312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M2-M5) which the Union</w:t>
      </w:r>
      <w:r w:rsidR="00B631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has not endorsed.</w:t>
      </w:r>
    </w:p>
    <w:p w14:paraId="7116739C" w14:textId="77777777" w:rsidR="00AC5984" w:rsidRDefault="00AC5984" w:rsidP="00E80F03">
      <w:pPr>
        <w:pStyle w:val="NoSpacing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E80F03">
        <w:rPr>
          <w:rFonts w:ascii="Arial" w:hAnsi="Arial" w:cs="Arial"/>
          <w:i/>
          <w:sz w:val="24"/>
          <w:szCs w:val="24"/>
        </w:rPr>
        <w:t>Middlesbrough</w:t>
      </w:r>
      <w:r>
        <w:rPr>
          <w:rFonts w:ascii="Arial" w:hAnsi="Arial" w:cs="Arial"/>
          <w:sz w:val="24"/>
          <w:szCs w:val="24"/>
        </w:rPr>
        <w:t xml:space="preserve"> – </w:t>
      </w:r>
      <w:r w:rsidR="00B63126">
        <w:rPr>
          <w:rFonts w:ascii="Arial" w:hAnsi="Arial" w:cs="Arial"/>
          <w:sz w:val="24"/>
          <w:szCs w:val="24"/>
        </w:rPr>
        <w:t>recommended</w:t>
      </w:r>
      <w:r>
        <w:rPr>
          <w:rFonts w:ascii="Arial" w:hAnsi="Arial" w:cs="Arial"/>
          <w:sz w:val="24"/>
          <w:szCs w:val="24"/>
        </w:rPr>
        <w:t xml:space="preserve"> 2% across the board</w:t>
      </w:r>
    </w:p>
    <w:p w14:paraId="7116739D" w14:textId="77777777" w:rsidR="00BD4355" w:rsidRPr="00E80F03" w:rsidRDefault="00AC5984" w:rsidP="00E80F03">
      <w:pPr>
        <w:pStyle w:val="NoSpacing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E80F03">
        <w:rPr>
          <w:rFonts w:ascii="Arial" w:hAnsi="Arial" w:cs="Arial"/>
          <w:i/>
          <w:sz w:val="24"/>
          <w:szCs w:val="24"/>
        </w:rPr>
        <w:t>Redcar &amp; Cleveland</w:t>
      </w:r>
      <w:r>
        <w:rPr>
          <w:rFonts w:ascii="Arial" w:hAnsi="Arial" w:cs="Arial"/>
          <w:sz w:val="24"/>
          <w:szCs w:val="24"/>
        </w:rPr>
        <w:t xml:space="preserve"> – </w:t>
      </w:r>
      <w:r w:rsidR="00B63126">
        <w:rPr>
          <w:rFonts w:ascii="Arial" w:hAnsi="Arial" w:cs="Arial"/>
          <w:sz w:val="24"/>
          <w:szCs w:val="24"/>
        </w:rPr>
        <w:t>Same as Model B but schools had</w:t>
      </w:r>
      <w:r>
        <w:rPr>
          <w:rFonts w:ascii="Arial" w:hAnsi="Arial" w:cs="Arial"/>
          <w:sz w:val="24"/>
          <w:szCs w:val="24"/>
        </w:rPr>
        <w:t xml:space="preserve"> set budget on being 1% Unions not on board.</w:t>
      </w:r>
    </w:p>
    <w:p w14:paraId="7116739E" w14:textId="77777777" w:rsidR="00BD4355" w:rsidRDefault="00BD4355" w:rsidP="00E80F03">
      <w:pPr>
        <w:pStyle w:val="NoSpacing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E80F03">
        <w:rPr>
          <w:rFonts w:ascii="Arial" w:hAnsi="Arial" w:cs="Arial"/>
          <w:i/>
          <w:sz w:val="24"/>
          <w:szCs w:val="24"/>
        </w:rPr>
        <w:t>Gateshead</w:t>
      </w:r>
      <w:r>
        <w:rPr>
          <w:rFonts w:ascii="Arial" w:hAnsi="Arial" w:cs="Arial"/>
          <w:sz w:val="24"/>
          <w:szCs w:val="24"/>
        </w:rPr>
        <w:t xml:space="preserve"> – </w:t>
      </w:r>
      <w:r w:rsidR="00B63126">
        <w:rPr>
          <w:rFonts w:ascii="Arial" w:hAnsi="Arial" w:cs="Arial"/>
          <w:sz w:val="24"/>
          <w:szCs w:val="24"/>
        </w:rPr>
        <w:t xml:space="preserve">same as model A </w:t>
      </w:r>
      <w:r>
        <w:rPr>
          <w:rFonts w:ascii="Arial" w:hAnsi="Arial" w:cs="Arial"/>
          <w:sz w:val="24"/>
          <w:szCs w:val="24"/>
        </w:rPr>
        <w:t>2% and Union</w:t>
      </w:r>
      <w:r w:rsidR="00B631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has agreed.</w:t>
      </w:r>
    </w:p>
    <w:p w14:paraId="7116739F" w14:textId="77777777" w:rsidR="00BD4355" w:rsidRDefault="00BD4355" w:rsidP="00E80F03">
      <w:pPr>
        <w:pStyle w:val="NoSpacing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E80F03">
        <w:rPr>
          <w:rFonts w:ascii="Arial" w:hAnsi="Arial" w:cs="Arial"/>
          <w:i/>
          <w:sz w:val="24"/>
          <w:szCs w:val="24"/>
        </w:rPr>
        <w:t>Sunderland</w:t>
      </w:r>
      <w:r>
        <w:rPr>
          <w:rFonts w:ascii="Arial" w:hAnsi="Arial" w:cs="Arial"/>
          <w:sz w:val="24"/>
          <w:szCs w:val="24"/>
        </w:rPr>
        <w:t xml:space="preserve"> – Issued Model A and B as well as a Model C </w:t>
      </w:r>
      <w:r w:rsidR="00B63126">
        <w:rPr>
          <w:rFonts w:ascii="Arial" w:hAnsi="Arial" w:cs="Arial"/>
          <w:sz w:val="24"/>
          <w:szCs w:val="24"/>
        </w:rPr>
        <w:t>al</w:t>
      </w:r>
      <w:r w:rsidR="00E80F03">
        <w:rPr>
          <w:rFonts w:ascii="Arial" w:hAnsi="Arial" w:cs="Arial"/>
          <w:sz w:val="24"/>
          <w:szCs w:val="24"/>
        </w:rPr>
        <w:t>lowing further flexibility within</w:t>
      </w:r>
      <w:r w:rsidR="00B63126">
        <w:rPr>
          <w:rFonts w:ascii="Arial" w:hAnsi="Arial" w:cs="Arial"/>
          <w:sz w:val="24"/>
          <w:szCs w:val="24"/>
        </w:rPr>
        <w:t xml:space="preserve"> range.</w:t>
      </w:r>
    </w:p>
    <w:p w14:paraId="711673A0" w14:textId="77777777" w:rsidR="00BD4355" w:rsidRDefault="00BD4355" w:rsidP="00E80F03">
      <w:pPr>
        <w:pStyle w:val="NoSpacing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E80F03">
        <w:rPr>
          <w:rFonts w:ascii="Arial" w:hAnsi="Arial" w:cs="Arial"/>
          <w:i/>
          <w:sz w:val="24"/>
          <w:szCs w:val="24"/>
        </w:rPr>
        <w:t>Northumberland</w:t>
      </w:r>
      <w:r>
        <w:rPr>
          <w:rFonts w:ascii="Arial" w:hAnsi="Arial" w:cs="Arial"/>
          <w:sz w:val="24"/>
          <w:szCs w:val="24"/>
        </w:rPr>
        <w:t xml:space="preserve"> – </w:t>
      </w:r>
      <w:r w:rsidR="00B63126">
        <w:rPr>
          <w:rFonts w:ascii="Arial" w:hAnsi="Arial" w:cs="Arial"/>
          <w:sz w:val="24"/>
          <w:szCs w:val="24"/>
        </w:rPr>
        <w:t xml:space="preserve">no recommendations to schools allowing them to </w:t>
      </w:r>
      <w:r>
        <w:rPr>
          <w:rFonts w:ascii="Arial" w:hAnsi="Arial" w:cs="Arial"/>
          <w:sz w:val="24"/>
          <w:szCs w:val="24"/>
        </w:rPr>
        <w:t>determine their own</w:t>
      </w:r>
      <w:r w:rsidR="006421E3">
        <w:rPr>
          <w:rFonts w:ascii="Arial" w:hAnsi="Arial" w:cs="Arial"/>
          <w:sz w:val="24"/>
          <w:szCs w:val="24"/>
        </w:rPr>
        <w:t xml:space="preserve"> model </w:t>
      </w:r>
      <w:r>
        <w:rPr>
          <w:rFonts w:ascii="Arial" w:hAnsi="Arial" w:cs="Arial"/>
          <w:sz w:val="24"/>
          <w:szCs w:val="24"/>
        </w:rPr>
        <w:t xml:space="preserve">and left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up to Governing Bodies to decide.</w:t>
      </w:r>
    </w:p>
    <w:p w14:paraId="711673A1" w14:textId="77777777" w:rsidR="00BD4355" w:rsidRDefault="00BD4355" w:rsidP="00E80F03">
      <w:pPr>
        <w:pStyle w:val="NoSpacing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E80F03">
        <w:rPr>
          <w:rFonts w:ascii="Arial" w:hAnsi="Arial" w:cs="Arial"/>
          <w:i/>
          <w:sz w:val="24"/>
          <w:szCs w:val="24"/>
        </w:rPr>
        <w:t>Hartlepool</w:t>
      </w:r>
      <w:r>
        <w:rPr>
          <w:rFonts w:ascii="Arial" w:hAnsi="Arial" w:cs="Arial"/>
          <w:sz w:val="24"/>
          <w:szCs w:val="24"/>
        </w:rPr>
        <w:t xml:space="preserve"> – 2%</w:t>
      </w:r>
      <w:r w:rsidR="00B63126">
        <w:rPr>
          <w:rFonts w:ascii="Arial" w:hAnsi="Arial" w:cs="Arial"/>
          <w:sz w:val="24"/>
          <w:szCs w:val="24"/>
        </w:rPr>
        <w:t xml:space="preserve"> </w:t>
      </w:r>
    </w:p>
    <w:p w14:paraId="711673A2" w14:textId="77777777" w:rsidR="00932148" w:rsidRDefault="00BD4355" w:rsidP="00E80F03">
      <w:pPr>
        <w:pStyle w:val="NoSpacing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E80F03">
        <w:rPr>
          <w:rFonts w:ascii="Arial" w:hAnsi="Arial" w:cs="Arial"/>
          <w:i/>
          <w:sz w:val="24"/>
          <w:szCs w:val="24"/>
        </w:rPr>
        <w:t>South Tyneside</w:t>
      </w:r>
      <w:r>
        <w:rPr>
          <w:rFonts w:ascii="Arial" w:hAnsi="Arial" w:cs="Arial"/>
          <w:sz w:val="24"/>
          <w:szCs w:val="24"/>
        </w:rPr>
        <w:t xml:space="preserve"> – 2%</w:t>
      </w:r>
    </w:p>
    <w:p w14:paraId="711673A3" w14:textId="77777777" w:rsidR="00BD4355" w:rsidRDefault="00BD4355" w:rsidP="00AC5984">
      <w:pPr>
        <w:pStyle w:val="NoSpacing"/>
        <w:rPr>
          <w:rFonts w:ascii="Arial" w:hAnsi="Arial" w:cs="Arial"/>
          <w:sz w:val="24"/>
          <w:szCs w:val="24"/>
        </w:rPr>
      </w:pPr>
    </w:p>
    <w:p w14:paraId="711673A4" w14:textId="77777777" w:rsidR="00BD4355" w:rsidRDefault="00BD4355" w:rsidP="00AC59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Pannell mentioned that </w:t>
      </w:r>
      <w:r w:rsidR="00932148">
        <w:rPr>
          <w:rFonts w:ascii="Arial" w:hAnsi="Arial" w:cs="Arial"/>
          <w:sz w:val="24"/>
          <w:szCs w:val="24"/>
        </w:rPr>
        <w:t>across the country Academy</w:t>
      </w:r>
      <w:r>
        <w:rPr>
          <w:rFonts w:ascii="Arial" w:hAnsi="Arial" w:cs="Arial"/>
          <w:sz w:val="24"/>
          <w:szCs w:val="24"/>
        </w:rPr>
        <w:t xml:space="preserve"> Chains were </w:t>
      </w:r>
      <w:r w:rsidR="00B63126">
        <w:rPr>
          <w:rFonts w:ascii="Arial" w:hAnsi="Arial" w:cs="Arial"/>
          <w:sz w:val="24"/>
          <w:szCs w:val="24"/>
        </w:rPr>
        <w:t xml:space="preserve">in general </w:t>
      </w:r>
      <w:r>
        <w:rPr>
          <w:rFonts w:ascii="Arial" w:hAnsi="Arial" w:cs="Arial"/>
          <w:sz w:val="24"/>
          <w:szCs w:val="24"/>
        </w:rPr>
        <w:t xml:space="preserve">issuing 2% </w:t>
      </w:r>
      <w:r w:rsidR="00B63126">
        <w:rPr>
          <w:rFonts w:ascii="Arial" w:hAnsi="Arial" w:cs="Arial"/>
          <w:sz w:val="24"/>
          <w:szCs w:val="24"/>
        </w:rPr>
        <w:t>for the MPR. However, in</w:t>
      </w:r>
      <w:r>
        <w:rPr>
          <w:rFonts w:ascii="Arial" w:hAnsi="Arial" w:cs="Arial"/>
          <w:sz w:val="24"/>
          <w:szCs w:val="24"/>
        </w:rPr>
        <w:t xml:space="preserve"> Wales</w:t>
      </w:r>
      <w:r w:rsidR="00901B87">
        <w:rPr>
          <w:rFonts w:ascii="Arial" w:hAnsi="Arial" w:cs="Arial"/>
          <w:sz w:val="24"/>
          <w:szCs w:val="24"/>
        </w:rPr>
        <w:t xml:space="preserve"> the LGA had proposed </w:t>
      </w:r>
      <w:r>
        <w:rPr>
          <w:rFonts w:ascii="Arial" w:hAnsi="Arial" w:cs="Arial"/>
          <w:sz w:val="24"/>
          <w:szCs w:val="24"/>
        </w:rPr>
        <w:t>1% consistently</w:t>
      </w:r>
      <w:r w:rsidR="00932148">
        <w:rPr>
          <w:rFonts w:ascii="Arial" w:hAnsi="Arial" w:cs="Arial"/>
          <w:sz w:val="24"/>
          <w:szCs w:val="24"/>
        </w:rPr>
        <w:t xml:space="preserve"> across all schools</w:t>
      </w:r>
      <w:r w:rsidR="00901B87">
        <w:rPr>
          <w:rFonts w:ascii="Arial" w:hAnsi="Arial" w:cs="Arial"/>
          <w:sz w:val="24"/>
          <w:szCs w:val="24"/>
        </w:rPr>
        <w:t xml:space="preserve"> for all pay ranges and allowances.</w:t>
      </w:r>
      <w:r>
        <w:rPr>
          <w:rFonts w:ascii="Arial" w:hAnsi="Arial" w:cs="Arial"/>
          <w:sz w:val="24"/>
          <w:szCs w:val="24"/>
        </w:rPr>
        <w:t xml:space="preserve"> He also mentioned that if schools were basing their model on </w:t>
      </w:r>
      <w:r w:rsidR="0057753B">
        <w:rPr>
          <w:rFonts w:ascii="Arial" w:hAnsi="Arial" w:cs="Arial"/>
          <w:sz w:val="24"/>
          <w:szCs w:val="24"/>
        </w:rPr>
        <w:t xml:space="preserve">the need for </w:t>
      </w:r>
      <w:r>
        <w:rPr>
          <w:rFonts w:ascii="Arial" w:hAnsi="Arial" w:cs="Arial"/>
          <w:sz w:val="24"/>
          <w:szCs w:val="24"/>
        </w:rPr>
        <w:t xml:space="preserve">recruitment and retention then a 2% increase may be </w:t>
      </w:r>
      <w:r w:rsidR="00901B87">
        <w:rPr>
          <w:rFonts w:ascii="Arial" w:hAnsi="Arial" w:cs="Arial"/>
          <w:sz w:val="24"/>
          <w:szCs w:val="24"/>
        </w:rPr>
        <w:t>appropriate</w:t>
      </w:r>
      <w:r>
        <w:rPr>
          <w:rFonts w:ascii="Arial" w:hAnsi="Arial" w:cs="Arial"/>
          <w:sz w:val="24"/>
          <w:szCs w:val="24"/>
        </w:rPr>
        <w:t xml:space="preserve"> but if schools were in deficit </w:t>
      </w:r>
      <w:r w:rsidR="00901B87">
        <w:rPr>
          <w:rFonts w:ascii="Arial" w:hAnsi="Arial" w:cs="Arial"/>
          <w:sz w:val="24"/>
          <w:szCs w:val="24"/>
        </w:rPr>
        <w:t>then perhaps not.</w:t>
      </w:r>
    </w:p>
    <w:p w14:paraId="711673A5" w14:textId="77777777" w:rsidR="0057753B" w:rsidRDefault="0057753B" w:rsidP="00AC5984">
      <w:pPr>
        <w:pStyle w:val="NoSpacing"/>
        <w:rPr>
          <w:rFonts w:ascii="Arial" w:hAnsi="Arial" w:cs="Arial"/>
          <w:sz w:val="24"/>
          <w:szCs w:val="24"/>
        </w:rPr>
      </w:pPr>
    </w:p>
    <w:p w14:paraId="711673A6" w14:textId="77777777" w:rsidR="00932148" w:rsidRDefault="00901B87" w:rsidP="009321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Simon referenced that the </w:t>
      </w:r>
      <w:r w:rsidR="00932148">
        <w:rPr>
          <w:rFonts w:ascii="Arial" w:hAnsi="Arial" w:cs="Arial"/>
          <w:sz w:val="24"/>
          <w:szCs w:val="24"/>
        </w:rPr>
        <w:t xml:space="preserve">LGA are looking to develop an HR sounding board </w:t>
      </w:r>
      <w:r>
        <w:rPr>
          <w:rFonts w:ascii="Arial" w:hAnsi="Arial" w:cs="Arial"/>
          <w:sz w:val="24"/>
          <w:szCs w:val="24"/>
        </w:rPr>
        <w:t xml:space="preserve">with HR colleagues </w:t>
      </w:r>
      <w:r w:rsidR="00932148">
        <w:rPr>
          <w:rFonts w:ascii="Arial" w:hAnsi="Arial" w:cs="Arial"/>
          <w:sz w:val="24"/>
          <w:szCs w:val="24"/>
        </w:rPr>
        <w:t>which would be via email but there could be the opportunity for the group to meet face to face. Simon asked that anyone interested in being a rep should email him.</w:t>
      </w:r>
    </w:p>
    <w:p w14:paraId="711673A7" w14:textId="77777777" w:rsidR="0057753B" w:rsidRDefault="0057753B" w:rsidP="00932148">
      <w:pPr>
        <w:pStyle w:val="NoSpacing"/>
        <w:rPr>
          <w:rFonts w:ascii="Arial" w:hAnsi="Arial" w:cs="Arial"/>
          <w:sz w:val="24"/>
          <w:szCs w:val="24"/>
        </w:rPr>
      </w:pPr>
    </w:p>
    <w:p w14:paraId="711673A8" w14:textId="77777777" w:rsidR="0057753B" w:rsidRPr="0057753B" w:rsidRDefault="0057753B" w:rsidP="0093214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7753B">
        <w:rPr>
          <w:rFonts w:ascii="Arial" w:hAnsi="Arial" w:cs="Arial"/>
          <w:sz w:val="24"/>
          <w:szCs w:val="24"/>
          <w:u w:val="single"/>
        </w:rPr>
        <w:t>TTO review</w:t>
      </w:r>
    </w:p>
    <w:p w14:paraId="711673A9" w14:textId="77777777" w:rsidR="00932148" w:rsidRDefault="00932148" w:rsidP="00932148">
      <w:pPr>
        <w:pStyle w:val="NoSpacing"/>
        <w:rPr>
          <w:rFonts w:ascii="Arial" w:hAnsi="Arial" w:cs="Arial"/>
          <w:sz w:val="24"/>
          <w:szCs w:val="24"/>
        </w:rPr>
      </w:pPr>
    </w:p>
    <w:p w14:paraId="711673AA" w14:textId="77777777" w:rsidR="00207BA2" w:rsidRDefault="00932148" w:rsidP="009321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TTO Review is underway</w:t>
      </w:r>
      <w:r w:rsidR="00207BA2">
        <w:rPr>
          <w:rFonts w:ascii="Arial" w:hAnsi="Arial" w:cs="Arial"/>
          <w:sz w:val="24"/>
          <w:szCs w:val="24"/>
        </w:rPr>
        <w:t xml:space="preserve"> with a joint working party to produce guidance on how TTO’s are paid.</w:t>
      </w:r>
    </w:p>
    <w:p w14:paraId="711673AB" w14:textId="77777777" w:rsidR="00932148" w:rsidRDefault="00207BA2" w:rsidP="00207B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review will </w:t>
      </w:r>
      <w:proofErr w:type="gramStart"/>
      <w:r>
        <w:rPr>
          <w:rFonts w:ascii="Arial" w:hAnsi="Arial" w:cs="Arial"/>
          <w:sz w:val="24"/>
          <w:szCs w:val="24"/>
        </w:rPr>
        <w:t>take into account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753B">
        <w:rPr>
          <w:rFonts w:ascii="Arial" w:hAnsi="Arial" w:cs="Arial"/>
          <w:sz w:val="24"/>
          <w:szCs w:val="24"/>
        </w:rPr>
        <w:t xml:space="preserve">how to calculate </w:t>
      </w:r>
      <w:r>
        <w:rPr>
          <w:rFonts w:ascii="Arial" w:hAnsi="Arial" w:cs="Arial"/>
          <w:sz w:val="24"/>
          <w:szCs w:val="24"/>
        </w:rPr>
        <w:t>annual leave, sickness and maternity formulas.</w:t>
      </w:r>
    </w:p>
    <w:p w14:paraId="711673AC" w14:textId="77777777" w:rsidR="00207BA2" w:rsidRDefault="0057753B" w:rsidP="00207B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="00E80F03">
        <w:rPr>
          <w:rFonts w:ascii="Arial" w:hAnsi="Arial" w:cs="Arial"/>
          <w:sz w:val="24"/>
          <w:szCs w:val="24"/>
        </w:rPr>
        <w:t>joint guidance</w:t>
      </w:r>
      <w:r w:rsidR="00207BA2">
        <w:rPr>
          <w:rFonts w:ascii="Arial" w:hAnsi="Arial" w:cs="Arial"/>
          <w:sz w:val="24"/>
          <w:szCs w:val="24"/>
        </w:rPr>
        <w:t xml:space="preserve"> that is produced won’t be mandatory and will be down to local areas to determine what works for them and </w:t>
      </w:r>
      <w:r w:rsidR="006421E3">
        <w:rPr>
          <w:rFonts w:ascii="Arial" w:hAnsi="Arial" w:cs="Arial"/>
          <w:sz w:val="24"/>
          <w:szCs w:val="24"/>
        </w:rPr>
        <w:t>it’s</w:t>
      </w:r>
      <w:r w:rsidR="00207BA2">
        <w:rPr>
          <w:rFonts w:ascii="Arial" w:hAnsi="Arial" w:cs="Arial"/>
          <w:sz w:val="24"/>
          <w:szCs w:val="24"/>
        </w:rPr>
        <w:t xml:space="preserve"> not likely to be out any time soon.</w:t>
      </w:r>
    </w:p>
    <w:p w14:paraId="711673AD" w14:textId="77777777" w:rsidR="00207BA2" w:rsidRDefault="00207BA2" w:rsidP="00207B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Accrual of annual leave for long term sickness is </w:t>
      </w:r>
      <w:r w:rsidR="006421E3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being looked at as part of the review.</w:t>
      </w:r>
    </w:p>
    <w:p w14:paraId="711673AE" w14:textId="77777777" w:rsidR="006421E3" w:rsidRDefault="006421E3" w:rsidP="00207B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updates will be given at the next Regional meeting in November.</w:t>
      </w:r>
    </w:p>
    <w:p w14:paraId="711673AF" w14:textId="77777777" w:rsidR="00207BA2" w:rsidRDefault="00207BA2" w:rsidP="00207BA2">
      <w:pPr>
        <w:pStyle w:val="NoSpacing"/>
        <w:rPr>
          <w:rFonts w:ascii="Arial" w:hAnsi="Arial" w:cs="Arial"/>
          <w:sz w:val="24"/>
          <w:szCs w:val="24"/>
        </w:rPr>
      </w:pPr>
    </w:p>
    <w:p w14:paraId="711673B0" w14:textId="77777777" w:rsidR="0057753B" w:rsidRPr="0057753B" w:rsidRDefault="00207BA2" w:rsidP="00207BA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7753B">
        <w:rPr>
          <w:rFonts w:ascii="Arial" w:hAnsi="Arial" w:cs="Arial"/>
          <w:sz w:val="24"/>
          <w:szCs w:val="24"/>
          <w:u w:val="single"/>
        </w:rPr>
        <w:t>Green Book Pay Spine</w:t>
      </w:r>
    </w:p>
    <w:p w14:paraId="711673B1" w14:textId="77777777" w:rsidR="0057753B" w:rsidRDefault="0057753B" w:rsidP="00207BA2">
      <w:pPr>
        <w:pStyle w:val="NoSpacing"/>
        <w:rPr>
          <w:rFonts w:ascii="Arial" w:hAnsi="Arial" w:cs="Arial"/>
          <w:sz w:val="24"/>
          <w:szCs w:val="24"/>
        </w:rPr>
      </w:pPr>
    </w:p>
    <w:p w14:paraId="711673B2" w14:textId="77777777" w:rsidR="00207BA2" w:rsidRDefault="00207BA2" w:rsidP="00207B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Living Wage (NLW) </w:t>
      </w:r>
      <w:r w:rsidR="0057753B">
        <w:rPr>
          <w:rFonts w:ascii="Arial" w:hAnsi="Arial" w:cs="Arial"/>
          <w:sz w:val="24"/>
          <w:szCs w:val="24"/>
        </w:rPr>
        <w:t xml:space="preserve">headline target of </w:t>
      </w:r>
      <w:r>
        <w:rPr>
          <w:rFonts w:ascii="Arial" w:hAnsi="Arial" w:cs="Arial"/>
          <w:sz w:val="24"/>
          <w:szCs w:val="24"/>
        </w:rPr>
        <w:t>£9 per hours for 2020</w:t>
      </w:r>
      <w:r w:rsidR="0057753B">
        <w:rPr>
          <w:rFonts w:ascii="Arial" w:hAnsi="Arial" w:cs="Arial"/>
          <w:sz w:val="24"/>
          <w:szCs w:val="24"/>
        </w:rPr>
        <w:t>, but depending on how the economy performs is likely to fall within a band between £8.51 and £9.35 by 2020.</w:t>
      </w:r>
    </w:p>
    <w:p w14:paraId="711673B3" w14:textId="77777777" w:rsidR="0057753B" w:rsidRDefault="0057753B" w:rsidP="00207BA2">
      <w:pPr>
        <w:pStyle w:val="NoSpacing"/>
        <w:rPr>
          <w:rFonts w:ascii="Arial" w:hAnsi="Arial" w:cs="Arial"/>
          <w:sz w:val="24"/>
          <w:szCs w:val="24"/>
        </w:rPr>
      </w:pPr>
    </w:p>
    <w:p w14:paraId="711673B4" w14:textId="77777777" w:rsidR="0057753B" w:rsidRDefault="0057753B" w:rsidP="00207B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 of LGA is to ensure that any new pay spine has some headroom at the bottom to remove the requirement in future years to react to minimum wage increases.</w:t>
      </w:r>
    </w:p>
    <w:p w14:paraId="711673B5" w14:textId="77777777" w:rsidR="0057753B" w:rsidRDefault="0057753B" w:rsidP="00207BA2">
      <w:pPr>
        <w:pStyle w:val="NoSpacing"/>
        <w:rPr>
          <w:rFonts w:ascii="Arial" w:hAnsi="Arial" w:cs="Arial"/>
          <w:sz w:val="24"/>
          <w:szCs w:val="24"/>
        </w:rPr>
      </w:pPr>
    </w:p>
    <w:p w14:paraId="711673B6" w14:textId="77777777" w:rsidR="00207BA2" w:rsidRPr="0057753B" w:rsidRDefault="00207BA2" w:rsidP="0057753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new pay spine which dea</w:t>
      </w:r>
      <w:r w:rsidR="00895F05">
        <w:rPr>
          <w:rFonts w:ascii="Arial" w:hAnsi="Arial" w:cs="Arial"/>
          <w:sz w:val="24"/>
          <w:szCs w:val="24"/>
        </w:rPr>
        <w:t>ls with the challenges of the NL</w:t>
      </w:r>
      <w:r>
        <w:rPr>
          <w:rFonts w:ascii="Arial" w:hAnsi="Arial" w:cs="Arial"/>
          <w:sz w:val="24"/>
          <w:szCs w:val="24"/>
        </w:rPr>
        <w:t>W.</w:t>
      </w:r>
      <w:r w:rsidR="0057753B">
        <w:rPr>
          <w:rFonts w:ascii="Arial" w:hAnsi="Arial" w:cs="Arial"/>
          <w:sz w:val="24"/>
          <w:szCs w:val="24"/>
        </w:rPr>
        <w:t xml:space="preserve"> This </w:t>
      </w:r>
      <w:r w:rsidRPr="0057753B">
        <w:rPr>
          <w:rFonts w:ascii="Arial" w:hAnsi="Arial" w:cs="Arial"/>
          <w:sz w:val="24"/>
          <w:szCs w:val="24"/>
        </w:rPr>
        <w:t xml:space="preserve">framework </w:t>
      </w:r>
      <w:r w:rsidR="0057753B">
        <w:rPr>
          <w:rFonts w:ascii="Arial" w:hAnsi="Arial" w:cs="Arial"/>
          <w:sz w:val="24"/>
          <w:szCs w:val="24"/>
        </w:rPr>
        <w:t>would then be presented to LA’s to implement their own grading structure.</w:t>
      </w:r>
    </w:p>
    <w:p w14:paraId="711673B7" w14:textId="77777777" w:rsidR="006421E3" w:rsidRPr="0057753B" w:rsidRDefault="006421E3" w:rsidP="0057753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57753B">
        <w:rPr>
          <w:rFonts w:ascii="Arial" w:hAnsi="Arial" w:cs="Arial"/>
          <w:sz w:val="24"/>
          <w:szCs w:val="24"/>
        </w:rPr>
        <w:t>Two year</w:t>
      </w:r>
      <w:proofErr w:type="gramEnd"/>
      <w:r w:rsidRPr="0057753B">
        <w:rPr>
          <w:rFonts w:ascii="Arial" w:hAnsi="Arial" w:cs="Arial"/>
          <w:sz w:val="24"/>
          <w:szCs w:val="24"/>
        </w:rPr>
        <w:t xml:space="preserve"> deal has been agreed in principal </w:t>
      </w:r>
      <w:r w:rsidR="0057753B" w:rsidRPr="0057753B">
        <w:rPr>
          <w:rFonts w:ascii="Arial" w:hAnsi="Arial" w:cs="Arial"/>
          <w:sz w:val="24"/>
          <w:szCs w:val="24"/>
        </w:rPr>
        <w:t xml:space="preserve">by employers as 1yr was too expensive and UNISON would not agree to a 3 </w:t>
      </w:r>
      <w:proofErr w:type="spellStart"/>
      <w:r w:rsidR="0057753B" w:rsidRPr="0057753B">
        <w:rPr>
          <w:rFonts w:ascii="Arial" w:hAnsi="Arial" w:cs="Arial"/>
          <w:sz w:val="24"/>
          <w:szCs w:val="24"/>
        </w:rPr>
        <w:t>yr</w:t>
      </w:r>
      <w:proofErr w:type="spellEnd"/>
      <w:r w:rsidR="0057753B" w:rsidRPr="0057753B">
        <w:rPr>
          <w:rFonts w:ascii="Arial" w:hAnsi="Arial" w:cs="Arial"/>
          <w:sz w:val="24"/>
          <w:szCs w:val="24"/>
        </w:rPr>
        <w:t xml:space="preserve"> deal. </w:t>
      </w:r>
    </w:p>
    <w:p w14:paraId="711673B8" w14:textId="77777777" w:rsidR="0057753B" w:rsidRPr="0057753B" w:rsidRDefault="0057753B" w:rsidP="0057753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753B">
        <w:rPr>
          <w:rFonts w:ascii="Arial" w:hAnsi="Arial" w:cs="Arial"/>
          <w:sz w:val="24"/>
          <w:szCs w:val="24"/>
        </w:rPr>
        <w:t xml:space="preserve">Looked at </w:t>
      </w:r>
      <w:proofErr w:type="gramStart"/>
      <w:r w:rsidRPr="0057753B">
        <w:rPr>
          <w:rFonts w:ascii="Arial" w:hAnsi="Arial" w:cs="Arial"/>
          <w:sz w:val="24"/>
          <w:szCs w:val="24"/>
        </w:rPr>
        <w:t>a number of</w:t>
      </w:r>
      <w:proofErr w:type="gramEnd"/>
      <w:r w:rsidRPr="0057753B">
        <w:rPr>
          <w:rFonts w:ascii="Arial" w:hAnsi="Arial" w:cs="Arial"/>
          <w:sz w:val="24"/>
          <w:szCs w:val="24"/>
        </w:rPr>
        <w:t xml:space="preserve"> models based on accurate data, costs to councils will be around 4.6%, </w:t>
      </w:r>
      <w:r>
        <w:rPr>
          <w:rFonts w:ascii="Arial" w:hAnsi="Arial" w:cs="Arial"/>
          <w:sz w:val="24"/>
          <w:szCs w:val="24"/>
        </w:rPr>
        <w:t xml:space="preserve">but significantly </w:t>
      </w:r>
      <w:r w:rsidRPr="0057753B">
        <w:rPr>
          <w:rFonts w:ascii="Arial" w:hAnsi="Arial" w:cs="Arial"/>
          <w:sz w:val="24"/>
          <w:szCs w:val="24"/>
        </w:rPr>
        <w:t xml:space="preserve">more for schools </w:t>
      </w:r>
      <w:r>
        <w:rPr>
          <w:rFonts w:ascii="Arial" w:hAnsi="Arial" w:cs="Arial"/>
          <w:sz w:val="24"/>
          <w:szCs w:val="24"/>
        </w:rPr>
        <w:t xml:space="preserve">and </w:t>
      </w:r>
      <w:r w:rsidRPr="0057753B">
        <w:rPr>
          <w:rFonts w:ascii="Arial" w:hAnsi="Arial" w:cs="Arial"/>
          <w:sz w:val="24"/>
          <w:szCs w:val="24"/>
        </w:rPr>
        <w:t>this will have funding pressures on schools.</w:t>
      </w:r>
    </w:p>
    <w:p w14:paraId="711673B9" w14:textId="77777777" w:rsidR="006421E3" w:rsidRDefault="006421E3" w:rsidP="00207BA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Concerns around the table were that the new pay spine </w:t>
      </w:r>
      <w:r w:rsidR="0057753B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lead</w:t>
      </w:r>
      <w:r w:rsidR="0057753B">
        <w:rPr>
          <w:rFonts w:ascii="Arial" w:hAnsi="Arial" w:cs="Arial"/>
          <w:sz w:val="24"/>
          <w:szCs w:val="24"/>
        </w:rPr>
        <w:t xml:space="preserve"> to an influx of job evaluation requests</w:t>
      </w:r>
      <w:r>
        <w:rPr>
          <w:rFonts w:ascii="Arial" w:hAnsi="Arial" w:cs="Arial"/>
          <w:sz w:val="24"/>
          <w:szCs w:val="24"/>
        </w:rPr>
        <w:t>.</w:t>
      </w:r>
    </w:p>
    <w:p w14:paraId="711673BA" w14:textId="77777777" w:rsidR="006421E3" w:rsidRDefault="006421E3" w:rsidP="006421E3">
      <w:pPr>
        <w:pStyle w:val="NoSpacing"/>
        <w:rPr>
          <w:rFonts w:ascii="Arial" w:hAnsi="Arial" w:cs="Arial"/>
          <w:sz w:val="24"/>
          <w:szCs w:val="24"/>
        </w:rPr>
      </w:pPr>
    </w:p>
    <w:p w14:paraId="711673BB" w14:textId="77777777" w:rsidR="006421E3" w:rsidRPr="00AB6C06" w:rsidRDefault="006421E3" w:rsidP="006421E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AB6C06">
        <w:rPr>
          <w:rFonts w:ascii="Arial" w:hAnsi="Arial" w:cs="Arial"/>
          <w:sz w:val="24"/>
          <w:szCs w:val="24"/>
          <w:u w:val="single"/>
        </w:rPr>
        <w:t>AOB</w:t>
      </w:r>
    </w:p>
    <w:p w14:paraId="711673BC" w14:textId="77777777" w:rsidR="006421E3" w:rsidRDefault="006421E3" w:rsidP="00207BA2">
      <w:pPr>
        <w:pStyle w:val="NoSpacing"/>
        <w:rPr>
          <w:rFonts w:ascii="Arial" w:hAnsi="Arial" w:cs="Arial"/>
          <w:sz w:val="24"/>
          <w:szCs w:val="24"/>
        </w:rPr>
      </w:pPr>
    </w:p>
    <w:p w14:paraId="711673BD" w14:textId="77777777" w:rsidR="006421E3" w:rsidRDefault="006421E3" w:rsidP="00207BA2">
      <w:pPr>
        <w:pStyle w:val="NoSpacing"/>
        <w:rPr>
          <w:rFonts w:ascii="Arial" w:hAnsi="Arial" w:cs="Arial"/>
          <w:sz w:val="24"/>
          <w:szCs w:val="24"/>
        </w:rPr>
      </w:pPr>
      <w:r w:rsidRPr="00E80F03">
        <w:rPr>
          <w:rFonts w:ascii="Arial" w:hAnsi="Arial" w:cs="Arial"/>
          <w:i/>
          <w:sz w:val="24"/>
          <w:szCs w:val="24"/>
        </w:rPr>
        <w:t>Facility time for NEU</w:t>
      </w:r>
      <w:r>
        <w:rPr>
          <w:rFonts w:ascii="Arial" w:hAnsi="Arial" w:cs="Arial"/>
          <w:sz w:val="24"/>
          <w:szCs w:val="24"/>
        </w:rPr>
        <w:t xml:space="preserve"> – all colleagues were maintaining current arrangements </w:t>
      </w:r>
      <w:r w:rsidR="00E80F03">
        <w:rPr>
          <w:rFonts w:ascii="Arial" w:hAnsi="Arial" w:cs="Arial"/>
          <w:sz w:val="24"/>
          <w:szCs w:val="24"/>
        </w:rPr>
        <w:t>but were planning reviews to take account of the NUT/ATL amalgamation for implementation next financial/academic year. There was some discussion regarding legitimacy of the NUT industrial action ballot and that this would now only apply to former members of the NUT.</w:t>
      </w:r>
    </w:p>
    <w:p w14:paraId="711673BE" w14:textId="77777777" w:rsidR="00E80F03" w:rsidRDefault="00E80F03" w:rsidP="00207BA2">
      <w:pPr>
        <w:pStyle w:val="NoSpacing"/>
        <w:rPr>
          <w:rFonts w:ascii="Arial" w:hAnsi="Arial" w:cs="Arial"/>
          <w:sz w:val="24"/>
          <w:szCs w:val="24"/>
        </w:rPr>
      </w:pPr>
    </w:p>
    <w:p w14:paraId="711673BF" w14:textId="77777777" w:rsidR="006421E3" w:rsidRDefault="006421E3" w:rsidP="00207B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Durham still trying to resolve TA situation</w:t>
      </w:r>
    </w:p>
    <w:p w14:paraId="711673C0" w14:textId="77777777" w:rsidR="006421E3" w:rsidRDefault="006421E3" w:rsidP="00207BA2">
      <w:pPr>
        <w:pStyle w:val="NoSpacing"/>
        <w:rPr>
          <w:rFonts w:ascii="Arial" w:hAnsi="Arial" w:cs="Arial"/>
          <w:sz w:val="24"/>
          <w:szCs w:val="24"/>
        </w:rPr>
      </w:pPr>
    </w:p>
    <w:p w14:paraId="711673C1" w14:textId="77777777" w:rsidR="00207BA2" w:rsidRDefault="006421E3" w:rsidP="00207B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Northumberland </w:t>
      </w:r>
      <w:r w:rsidR="00E80F03">
        <w:rPr>
          <w:rFonts w:ascii="Arial" w:hAnsi="Arial" w:cs="Arial"/>
          <w:sz w:val="24"/>
          <w:szCs w:val="24"/>
        </w:rPr>
        <w:t>would like contact to discuss – query over safeguarding arrangements for teachers and changes in FTE. Reference was made to old RIG guidance</w:t>
      </w:r>
      <w:r w:rsidR="00895F05">
        <w:rPr>
          <w:rFonts w:ascii="Arial" w:hAnsi="Arial" w:cs="Arial"/>
          <w:sz w:val="24"/>
          <w:szCs w:val="24"/>
        </w:rPr>
        <w:t xml:space="preserve">. Suggested they ask Brenda to </w:t>
      </w:r>
      <w:r w:rsidR="00E80F03">
        <w:rPr>
          <w:rFonts w:ascii="Arial" w:hAnsi="Arial" w:cs="Arial"/>
          <w:sz w:val="24"/>
          <w:szCs w:val="24"/>
        </w:rPr>
        <w:t xml:space="preserve">circulate the query to colleagues. </w:t>
      </w:r>
    </w:p>
    <w:p w14:paraId="711673C2" w14:textId="77777777" w:rsidR="00E80F03" w:rsidRDefault="00E80F03" w:rsidP="00207BA2">
      <w:pPr>
        <w:pStyle w:val="NoSpacing"/>
        <w:rPr>
          <w:rFonts w:ascii="Arial" w:hAnsi="Arial" w:cs="Arial"/>
          <w:sz w:val="24"/>
          <w:szCs w:val="24"/>
        </w:rPr>
      </w:pPr>
    </w:p>
    <w:p w14:paraId="711673C3" w14:textId="77777777" w:rsidR="00E80F03" w:rsidRDefault="00E80F03" w:rsidP="00207B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Sunderland – Query regarding recruitment of social workers and if colleagues were having problems </w:t>
      </w:r>
      <w:r w:rsidR="00895F05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how these were being tackled. </w:t>
      </w:r>
      <w:proofErr w:type="gramStart"/>
      <w:r>
        <w:rPr>
          <w:rFonts w:ascii="Arial" w:hAnsi="Arial" w:cs="Arial"/>
          <w:sz w:val="24"/>
          <w:szCs w:val="24"/>
        </w:rPr>
        <w:t>Again</w:t>
      </w:r>
      <w:proofErr w:type="gramEnd"/>
      <w:r>
        <w:rPr>
          <w:rFonts w:ascii="Arial" w:hAnsi="Arial" w:cs="Arial"/>
          <w:sz w:val="24"/>
          <w:szCs w:val="24"/>
        </w:rPr>
        <w:t xml:space="preserve"> suggested this would be a good question for Brenda to circulate to everyone.</w:t>
      </w:r>
    </w:p>
    <w:p w14:paraId="711673C4" w14:textId="77777777" w:rsidR="00E80F03" w:rsidRDefault="00E80F03" w:rsidP="00207BA2">
      <w:pPr>
        <w:pStyle w:val="NoSpacing"/>
        <w:rPr>
          <w:rFonts w:ascii="Arial" w:hAnsi="Arial" w:cs="Arial"/>
          <w:sz w:val="24"/>
          <w:szCs w:val="24"/>
        </w:rPr>
      </w:pPr>
    </w:p>
    <w:p w14:paraId="711673C5" w14:textId="77777777" w:rsidR="00E80F03" w:rsidRDefault="00E80F03" w:rsidP="00207B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further business the meeting was closed.</w:t>
      </w:r>
    </w:p>
    <w:p w14:paraId="711673C6" w14:textId="77777777" w:rsidR="00295117" w:rsidRPr="00295117" w:rsidRDefault="00295117" w:rsidP="00295117">
      <w:pPr>
        <w:pStyle w:val="NoSpacing"/>
        <w:rPr>
          <w:rFonts w:ascii="Arial" w:hAnsi="Arial" w:cs="Arial"/>
          <w:sz w:val="24"/>
          <w:szCs w:val="24"/>
        </w:rPr>
      </w:pPr>
    </w:p>
    <w:sectPr w:rsidR="00295117" w:rsidRPr="00295117" w:rsidSect="00901B8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284"/>
    <w:multiLevelType w:val="hybridMultilevel"/>
    <w:tmpl w:val="3B5A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7AD0"/>
    <w:multiLevelType w:val="hybridMultilevel"/>
    <w:tmpl w:val="BA2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93B"/>
    <w:multiLevelType w:val="hybridMultilevel"/>
    <w:tmpl w:val="F9DE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D113A"/>
    <w:multiLevelType w:val="hybridMultilevel"/>
    <w:tmpl w:val="03B2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7"/>
    <w:rsid w:val="00101D09"/>
    <w:rsid w:val="00207BA2"/>
    <w:rsid w:val="0022449B"/>
    <w:rsid w:val="00295117"/>
    <w:rsid w:val="0057753B"/>
    <w:rsid w:val="006421E3"/>
    <w:rsid w:val="006845BE"/>
    <w:rsid w:val="00690598"/>
    <w:rsid w:val="006B12F0"/>
    <w:rsid w:val="00895F05"/>
    <w:rsid w:val="008B1046"/>
    <w:rsid w:val="00901B87"/>
    <w:rsid w:val="00932148"/>
    <w:rsid w:val="00932D70"/>
    <w:rsid w:val="00941375"/>
    <w:rsid w:val="00A61C78"/>
    <w:rsid w:val="00AB6C06"/>
    <w:rsid w:val="00AC5984"/>
    <w:rsid w:val="00B16A74"/>
    <w:rsid w:val="00B63126"/>
    <w:rsid w:val="00BD4355"/>
    <w:rsid w:val="00CC6D6E"/>
    <w:rsid w:val="00E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7380"/>
  <w15:docId w15:val="{9F3AA683-D4E7-4FDF-9E50-0D9D9145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1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D5A722556B4CA4C65835DA9CEDA1" ma:contentTypeVersion="10" ma:contentTypeDescription="Create a new document." ma:contentTypeScope="" ma:versionID="e0253bafbe7e8e6e2bfe37cddf27ca86">
  <xsd:schema xmlns:xsd="http://www.w3.org/2001/XMLSchema" xmlns:xs="http://www.w3.org/2001/XMLSchema" xmlns:p="http://schemas.microsoft.com/office/2006/metadata/properties" xmlns:ns2="a0b3cf68-79f8-455f-a301-d9fc14209a9b" xmlns:ns3="9a136a20-3ca1-4677-9add-ff176323f691" targetNamespace="http://schemas.microsoft.com/office/2006/metadata/properties" ma:root="true" ma:fieldsID="b459266c3618a62ed5054612e60303ac" ns2:_="" ns3:_="">
    <xsd:import namespace="a0b3cf68-79f8-455f-a301-d9fc14209a9b"/>
    <xsd:import namespace="9a136a20-3ca1-4677-9add-ff176323f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3cf68-79f8-455f-a301-d9fc14209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ategory" ma:index="16" nillable="true" ma:displayName="Status" ma:default="Current" ma:format="Dropdown" ma:internalName="Category">
      <xsd:simpleType>
        <xsd:restriction base="dms:Choice">
          <xsd:enumeration value="Draft"/>
          <xsd:enumeration value="Current"/>
          <xsd:enumeration value="Archived"/>
          <xsd:enumeration value="For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36a20-3ca1-4677-9add-ff176323f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0b3cf68-79f8-455f-a301-d9fc14209a9b">Current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A7B7B-F0E2-48EE-9F05-D6C4D1575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3cf68-79f8-455f-a301-d9fc14209a9b"/>
    <ds:schemaRef ds:uri="9a136a20-3ca1-4677-9add-ff176323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21327-6258-4EE9-A6F6-5BAC504E9C89}">
  <ds:schemaRefs>
    <ds:schemaRef ds:uri="http://schemas.microsoft.com/office/2006/documentManagement/types"/>
    <ds:schemaRef ds:uri="http://purl.org/dc/terms/"/>
    <ds:schemaRef ds:uri="a0b3cf68-79f8-455f-a301-d9fc14209a9b"/>
    <ds:schemaRef ds:uri="9a136a20-3ca1-4677-9add-ff176323f6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74BD56-8AC5-40A7-8DAE-6E2561A5C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gjon3005</dc:creator>
  <cp:lastModifiedBy>Brenda Conlon,</cp:lastModifiedBy>
  <cp:revision>2</cp:revision>
  <cp:lastPrinted>2018-01-16T13:36:00Z</cp:lastPrinted>
  <dcterms:created xsi:type="dcterms:W3CDTF">2018-01-16T13:37:00Z</dcterms:created>
  <dcterms:modified xsi:type="dcterms:W3CDTF">2018-01-16T13:37:00Z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0x010100ABE0D5A722556B4CA4C65835DA9CEDA1</vt:lpwstr>
  </property>
</Properties>
</file>